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 w:rsidR="00E81DAC">
        <w:rPr>
          <w:rFonts w:ascii="Times New Roman" w:hAnsi="Times New Roman" w:cs="Times New Roman"/>
        </w:rPr>
        <w:t>: 112-0</w:t>
      </w:r>
      <w:r w:rsidR="007B070B">
        <w:rPr>
          <w:rFonts w:ascii="Times New Roman" w:hAnsi="Times New Roman" w:cs="Times New Roman"/>
        </w:rPr>
        <w:t>4</w:t>
      </w:r>
      <w:r w:rsidR="00E81DAC">
        <w:rPr>
          <w:rFonts w:ascii="Times New Roman" w:hAnsi="Times New Roman" w:cs="Times New Roman"/>
        </w:rPr>
        <w:t>/2</w:t>
      </w:r>
      <w:r w:rsidR="007C4F4A">
        <w:rPr>
          <w:rFonts w:ascii="Times New Roman" w:hAnsi="Times New Roman" w:cs="Times New Roman"/>
        </w:rPr>
        <w:t>3</w:t>
      </w:r>
      <w:r w:rsidR="006D5830" w:rsidRPr="001F5030">
        <w:rPr>
          <w:rFonts w:ascii="Times New Roman" w:hAnsi="Times New Roman" w:cs="Times New Roman"/>
        </w:rPr>
        <w:t>-0</w:t>
      </w:r>
      <w:r w:rsidR="007B070B">
        <w:rPr>
          <w:rFonts w:ascii="Times New Roman" w:hAnsi="Times New Roman" w:cs="Times New Roman"/>
        </w:rPr>
        <w:t>1</w:t>
      </w:r>
      <w:r w:rsidR="006D5830" w:rsidRPr="001F5030">
        <w:rPr>
          <w:rFonts w:ascii="Times New Roman" w:hAnsi="Times New Roman" w:cs="Times New Roman"/>
        </w:rPr>
        <w:t>/</w:t>
      </w:r>
      <w:r w:rsidR="007C4F4A">
        <w:rPr>
          <w:rFonts w:ascii="Times New Roman" w:hAnsi="Times New Roman" w:cs="Times New Roman"/>
        </w:rPr>
        <w:t>01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 w:rsidR="00E81DAC">
        <w:rPr>
          <w:rFonts w:ascii="Times New Roman" w:hAnsi="Times New Roman" w:cs="Times New Roman"/>
        </w:rPr>
        <w:t>: 2158-</w:t>
      </w:r>
      <w:r w:rsidR="007B070B">
        <w:rPr>
          <w:rFonts w:ascii="Times New Roman" w:hAnsi="Times New Roman" w:cs="Times New Roman"/>
        </w:rPr>
        <w:t>127-2</w:t>
      </w:r>
      <w:r w:rsidR="007C4F4A">
        <w:rPr>
          <w:rFonts w:ascii="Times New Roman" w:hAnsi="Times New Roman" w:cs="Times New Roman"/>
        </w:rPr>
        <w:t>3</w:t>
      </w:r>
      <w:r w:rsidR="007B070B">
        <w:rPr>
          <w:rFonts w:ascii="Times New Roman" w:hAnsi="Times New Roman" w:cs="Times New Roman"/>
        </w:rPr>
        <w:t>-01-</w:t>
      </w:r>
      <w:r w:rsidR="007C4F4A">
        <w:rPr>
          <w:rFonts w:ascii="Times New Roman" w:hAnsi="Times New Roman" w:cs="Times New Roman"/>
        </w:rPr>
        <w:t>13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7C4F4A">
        <w:rPr>
          <w:rFonts w:ascii="Times New Roman" w:hAnsi="Times New Roman" w:cs="Times New Roman"/>
        </w:rPr>
        <w:t>08. veljače 2023</w:t>
      </w:r>
      <w:r w:rsidR="00084430">
        <w:rPr>
          <w:rFonts w:ascii="Times New Roman" w:hAnsi="Times New Roman" w:cs="Times New Roman"/>
        </w:rPr>
        <w:t>. godine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PISMENO TESTIRANJE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na pismeno testiranje kandidate/kinje (podnositelje/ice prijava na natječaj koji/e ispunjavaju formalne uvjete) u provedbi postupka  natječaja objavljenog na mrežnoj stranici i oglasnoj ploči Hrvatskog zavoda za zapošljavanje i na mrežnoj stranici</w:t>
      </w:r>
      <w:r w:rsidR="006D5830">
        <w:rPr>
          <w:rFonts w:ascii="Times New Roman" w:hAnsi="Times New Roman" w:cs="Times New Roman"/>
        </w:rPr>
        <w:t xml:space="preserve"> i oglasnoj ploči Centra dana </w:t>
      </w:r>
      <w:r w:rsidR="007C4F4A">
        <w:rPr>
          <w:rFonts w:ascii="Times New Roman" w:hAnsi="Times New Roman" w:cs="Times New Roman"/>
        </w:rPr>
        <w:t>25. siječnja 2023</w:t>
      </w:r>
      <w:r>
        <w:rPr>
          <w:rFonts w:ascii="Times New Roman" w:hAnsi="Times New Roman" w:cs="Times New Roman"/>
        </w:rPr>
        <w:t xml:space="preserve">. godine, za prijem djelatnika /ce u Centar za odgoj i obrazovanje „Ivan Štark“ Osijek, na </w:t>
      </w:r>
      <w:r w:rsidR="007C4F4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određeno, puno radno vrijeme na radno mjesto: </w:t>
      </w:r>
      <w:r w:rsidR="007C4F4A">
        <w:rPr>
          <w:rFonts w:ascii="Times New Roman" w:hAnsi="Times New Roman" w:cs="Times New Roman"/>
        </w:rPr>
        <w:t>Kuhar/</w:t>
      </w:r>
      <w:proofErr w:type="spellStart"/>
      <w:r w:rsidR="007C4F4A">
        <w:rPr>
          <w:rFonts w:ascii="Times New Roman" w:hAnsi="Times New Roman" w:cs="Times New Roman"/>
        </w:rPr>
        <w:t>ica</w:t>
      </w:r>
      <w:proofErr w:type="spellEnd"/>
      <w:r w:rsidR="00F4587D">
        <w:rPr>
          <w:rFonts w:ascii="Times New Roman" w:hAnsi="Times New Roman" w:cs="Times New Roman"/>
        </w:rPr>
        <w:t>.</w:t>
      </w:r>
      <w:r w:rsidR="00A92408" w:rsidRPr="00A92408">
        <w:rPr>
          <w:rFonts w:ascii="Times New Roman" w:hAnsi="Times New Roman" w:cs="Times New Roman"/>
        </w:rPr>
        <w:t xml:space="preserve">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7B070B" w:rsidRDefault="00084430" w:rsidP="007C4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C4F4A">
        <w:rPr>
          <w:rFonts w:ascii="Times New Roman" w:hAnsi="Times New Roman" w:cs="Times New Roman"/>
        </w:rPr>
        <w:t>Marko Filipović i</w:t>
      </w:r>
    </w:p>
    <w:p w:rsidR="007C4F4A" w:rsidRDefault="007C4F4A" w:rsidP="007C4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Ivana </w:t>
      </w:r>
      <w:proofErr w:type="spellStart"/>
      <w:r>
        <w:rPr>
          <w:rFonts w:ascii="Times New Roman" w:hAnsi="Times New Roman" w:cs="Times New Roman"/>
        </w:rPr>
        <w:t>Zdravčević</w:t>
      </w:r>
      <w:proofErr w:type="spellEnd"/>
      <w:r>
        <w:rPr>
          <w:rFonts w:ascii="Times New Roman" w:hAnsi="Times New Roman" w:cs="Times New Roman"/>
        </w:rPr>
        <w:t>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C23F6" w:rsidRPr="00A92408" w:rsidRDefault="008C23F6" w:rsidP="008C23F6">
      <w:pPr>
        <w:jc w:val="both"/>
        <w:rPr>
          <w:rFonts w:ascii="Times New Roman" w:hAnsi="Times New Roman" w:cs="Times New Roman"/>
        </w:rPr>
      </w:pPr>
      <w:r w:rsidRPr="00A92408">
        <w:rPr>
          <w:rFonts w:ascii="Times New Roman" w:hAnsi="Times New Roman" w:cs="Times New Roman"/>
        </w:rPr>
        <w:t xml:space="preserve">Pismeno testiranje održat će se u </w:t>
      </w:r>
      <w:r w:rsidR="007C4F4A">
        <w:rPr>
          <w:rFonts w:ascii="Times New Roman" w:hAnsi="Times New Roman" w:cs="Times New Roman"/>
        </w:rPr>
        <w:t xml:space="preserve">ponedjeljak </w:t>
      </w:r>
      <w:r w:rsidR="00E81DAC">
        <w:rPr>
          <w:rFonts w:ascii="Times New Roman" w:hAnsi="Times New Roman" w:cs="Times New Roman"/>
        </w:rPr>
        <w:t xml:space="preserve">- </w:t>
      </w:r>
      <w:r w:rsidR="007B070B">
        <w:rPr>
          <w:rFonts w:ascii="Times New Roman" w:hAnsi="Times New Roman" w:cs="Times New Roman"/>
        </w:rPr>
        <w:t xml:space="preserve">13. </w:t>
      </w:r>
      <w:r w:rsidR="007C4F4A">
        <w:rPr>
          <w:rFonts w:ascii="Times New Roman" w:hAnsi="Times New Roman" w:cs="Times New Roman"/>
        </w:rPr>
        <w:t xml:space="preserve">veljače 2023. </w:t>
      </w:r>
      <w:r w:rsidR="00F4587D">
        <w:rPr>
          <w:rFonts w:ascii="Times New Roman" w:hAnsi="Times New Roman" w:cs="Times New Roman"/>
        </w:rPr>
        <w:t xml:space="preserve"> godine, u </w:t>
      </w:r>
      <w:r w:rsidR="007C4F4A">
        <w:rPr>
          <w:rFonts w:ascii="Times New Roman" w:hAnsi="Times New Roman" w:cs="Times New Roman"/>
        </w:rPr>
        <w:t>12</w:t>
      </w:r>
      <w:r w:rsidR="00F4587D">
        <w:rPr>
          <w:rFonts w:ascii="Times New Roman" w:hAnsi="Times New Roman" w:cs="Times New Roman"/>
        </w:rPr>
        <w:t>:00</w:t>
      </w:r>
      <w:r w:rsidRPr="00A92408">
        <w:rPr>
          <w:rFonts w:ascii="Times New Roman" w:hAnsi="Times New Roman" w:cs="Times New Roman"/>
        </w:rPr>
        <w:t xml:space="preserve"> h u Centru za odgoj i obrazovanje „Ivan Štark“ Osijek, Drinska 12 b, 31 000 Osijek, a trajati će 60 minuta. </w:t>
      </w:r>
    </w:p>
    <w:p w:rsidR="008C23F6" w:rsidRDefault="008C23F6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koji će se koristiti prilikom provjere znanja testiranjem i razgovorom (intervjuom):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7C4F4A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Zakon o radu; </w:t>
      </w:r>
      <w:r w:rsidRPr="00A92408">
        <w:rPr>
          <w:rFonts w:ascii="Times New Roman" w:hAnsi="Times New Roman" w:cs="Times New Roman"/>
        </w:rPr>
        <w:t xml:space="preserve"> </w:t>
      </w:r>
      <w:hyperlink r:id="rId4" w:history="1">
        <w:r w:rsidR="007C4F4A" w:rsidRPr="00D60983">
          <w:rPr>
            <w:rStyle w:val="Hiperveza"/>
            <w:rFonts w:ascii="Times New Roman" w:hAnsi="Times New Roman" w:cs="Times New Roman"/>
          </w:rPr>
          <w:t>https://www.zakon.hr/z/307/Zakon-o-radu</w:t>
        </w:r>
      </w:hyperlink>
    </w:p>
    <w:p w:rsidR="00084430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408">
        <w:rPr>
          <w:rFonts w:ascii="Times New Roman" w:hAnsi="Times New Roman" w:cs="Times New Roman"/>
        </w:rPr>
        <w:t xml:space="preserve">. </w:t>
      </w:r>
      <w:r w:rsidR="00A92408" w:rsidRPr="00A92408">
        <w:rPr>
          <w:rFonts w:ascii="Times New Roman" w:hAnsi="Times New Roman" w:cs="Times New Roman"/>
        </w:rPr>
        <w:t>Zakon o zaštiti na radu; https://www.zakon.hr/z/167/Zakon-o-za%C5%A1titi-na-radu</w:t>
      </w:r>
    </w:p>
    <w:p w:rsidR="00830806" w:rsidRDefault="00F4587D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806">
        <w:rPr>
          <w:rFonts w:ascii="Times New Roman" w:hAnsi="Times New Roman" w:cs="Times New Roman"/>
        </w:rPr>
        <w:t xml:space="preserve">. Pravilnik o kućnom redu Centra; </w:t>
      </w:r>
      <w:hyperlink r:id="rId5" w:history="1">
        <w:r w:rsidR="00830806" w:rsidRPr="00830806">
          <w:rPr>
            <w:rStyle w:val="Hiperveza"/>
            <w:rFonts w:ascii="Times New Roman" w:hAnsi="Times New Roman" w:cs="Times New Roman"/>
          </w:rPr>
          <w:t>http://www.centar-istark-os.skole.hr/upload/centar-istark-os/images/static3/954/attachment/Pravilnik_o_kucnom_redu.pdf</w:t>
        </w:r>
      </w:hyperlink>
    </w:p>
    <w:p w:rsidR="00F4587D" w:rsidRDefault="00F4587D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Pravilnik o djelokrugu rada tajnika te administrativno-tehničkim i pomoćnim poslovima koji se obavljaju u osnovnoj školi; </w:t>
      </w:r>
    </w:p>
    <w:p w:rsidR="00F4587D" w:rsidRDefault="007C4F4A" w:rsidP="00084430">
      <w:pPr>
        <w:jc w:val="both"/>
        <w:rPr>
          <w:color w:val="0000FF"/>
          <w:u w:val="single"/>
        </w:rPr>
      </w:pPr>
      <w:hyperlink r:id="rId6" w:history="1">
        <w:r w:rsidR="00F4587D" w:rsidRPr="00F4587D">
          <w:rPr>
            <w:color w:val="0000FF"/>
            <w:u w:val="single"/>
          </w:rPr>
          <w:t>file:///D:/Dokumenti/Desktop/Pravilnik%20o%20djelokrugu%20tajnika_O%C5%A0.pdf</w:t>
        </w:r>
      </w:hyperlink>
    </w:p>
    <w:p w:rsidR="007C4F4A" w:rsidRDefault="007C4F4A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Zakon o zaštiti pučanstva od zaraznih bolesti; </w:t>
      </w:r>
      <w:hyperlink r:id="rId7" w:history="1">
        <w:r w:rsidRPr="00D60983">
          <w:rPr>
            <w:rStyle w:val="Hiperveza"/>
            <w:rFonts w:ascii="Times New Roman" w:hAnsi="Times New Roman" w:cs="Times New Roman"/>
          </w:rPr>
          <w:t>https://www.zakon.hr/z/1067/Zakon-o-za%C5%A1titi-pu%C4%8Danstva-od-zaraznih-bolesti</w:t>
        </w:r>
      </w:hyperlink>
    </w:p>
    <w:p w:rsidR="007C4F4A" w:rsidRPr="00830806" w:rsidRDefault="007C4F4A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Pravilnik o načinu i programu stjecanja posebnog znanja o zdravstvenoj ispravnosti hrane; </w:t>
      </w:r>
    </w:p>
    <w:p w:rsidR="006D5830" w:rsidRDefault="007C4F4A" w:rsidP="00084430">
      <w:pPr>
        <w:jc w:val="both"/>
        <w:rPr>
          <w:rFonts w:ascii="Times New Roman" w:hAnsi="Times New Roman" w:cs="Times New Roman"/>
        </w:rPr>
      </w:pPr>
      <w:hyperlink r:id="rId8" w:history="1">
        <w:r w:rsidRPr="00D60983">
          <w:rPr>
            <w:rStyle w:val="Hiperveza"/>
            <w:rFonts w:ascii="Times New Roman" w:hAnsi="Times New Roman" w:cs="Times New Roman"/>
          </w:rPr>
          <w:t>https://narodne-novine.nn.hr/clanci/sluzbeni/2018_12_116_2318.html</w:t>
        </w:r>
      </w:hyperlink>
    </w:p>
    <w:p w:rsidR="007C4F4A" w:rsidRDefault="007C4F4A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430">
        <w:rPr>
          <w:rFonts w:ascii="Times New Roman" w:hAnsi="Times New Roman" w:cs="Times New Roman"/>
        </w:rPr>
        <w:t>razgovarati s ostalim kandidatima/kinjama niti na drugi način remetiti koncentraciju kandidata/</w:t>
      </w:r>
      <w:proofErr w:type="spellStart"/>
      <w:r w:rsidR="00084430">
        <w:rPr>
          <w:rFonts w:ascii="Times New Roman" w:hAnsi="Times New Roman" w:cs="Times New Roman"/>
        </w:rPr>
        <w:t>kinja</w:t>
      </w:r>
      <w:proofErr w:type="spellEnd"/>
      <w:r w:rsidR="00084430">
        <w:rPr>
          <w:rFonts w:ascii="Times New Roman" w:hAnsi="Times New Roman" w:cs="Times New Roman"/>
        </w:rPr>
        <w:t xml:space="preserve">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Kandidati koji budu zadovoljili na testiranju, bit će pozvani na intervju.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7B129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="00A92408"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mr. sc. </w:t>
      </w:r>
      <w:r w:rsidR="007C4F4A">
        <w:rPr>
          <w:rFonts w:ascii="Times New Roman" w:eastAsia="Times New Roman" w:hAnsi="Times New Roman" w:cs="Times New Roman"/>
          <w:szCs w:val="24"/>
          <w:lang w:eastAsia="hr-HR"/>
        </w:rPr>
        <w:t>Maja Radoš-Bučma</w:t>
      </w:r>
      <w:r>
        <w:rPr>
          <w:rFonts w:ascii="Times New Roman" w:eastAsia="Times New Roman" w:hAnsi="Times New Roman" w:cs="Times New Roman"/>
          <w:szCs w:val="24"/>
          <w:lang w:eastAsia="hr-HR"/>
        </w:rPr>
        <w:t>, dipl. defektolog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 w:rsidR="00B329F0"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</w:p>
    <w:p w:rsidR="007B1291" w:rsidRDefault="007C4F4A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Maja Gladović, pedagoginja Centra</w:t>
      </w:r>
    </w:p>
    <w:p w:rsidR="00A92408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B1291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</w:t>
      </w:r>
      <w:r w:rsidR="007B1291">
        <w:rPr>
          <w:rFonts w:ascii="Times New Roman" w:eastAsia="Times New Roman" w:hAnsi="Times New Roman" w:cs="Times New Roman"/>
          <w:szCs w:val="24"/>
          <w:lang w:eastAsia="hr-HR"/>
        </w:rPr>
        <w:t>____________</w:t>
      </w:r>
    </w:p>
    <w:p w:rsidR="007B1291" w:rsidRDefault="006D58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Danijela Buinac, </w:t>
      </w:r>
      <w:r w:rsidR="007C4F4A">
        <w:rPr>
          <w:rFonts w:ascii="Times New Roman" w:eastAsia="Times New Roman" w:hAnsi="Times New Roman" w:cs="Times New Roman"/>
          <w:szCs w:val="24"/>
          <w:lang w:eastAsia="hr-HR"/>
        </w:rPr>
        <w:t>tajnica Centra</w:t>
      </w:r>
      <w:bookmarkStart w:id="0" w:name="_GoBack"/>
      <w:bookmarkEnd w:id="0"/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66888"/>
    <w:rsid w:val="00084430"/>
    <w:rsid w:val="001F5030"/>
    <w:rsid w:val="00246FC9"/>
    <w:rsid w:val="00405005"/>
    <w:rsid w:val="00456CE1"/>
    <w:rsid w:val="005728A1"/>
    <w:rsid w:val="00687935"/>
    <w:rsid w:val="006D5830"/>
    <w:rsid w:val="007B070B"/>
    <w:rsid w:val="007B1291"/>
    <w:rsid w:val="007C4F4A"/>
    <w:rsid w:val="00830806"/>
    <w:rsid w:val="008C23F6"/>
    <w:rsid w:val="00A92408"/>
    <w:rsid w:val="00AA44D9"/>
    <w:rsid w:val="00B329F0"/>
    <w:rsid w:val="00C127EE"/>
    <w:rsid w:val="00C92AF4"/>
    <w:rsid w:val="00CE5D34"/>
    <w:rsid w:val="00D71C7A"/>
    <w:rsid w:val="00DC5207"/>
    <w:rsid w:val="00E81DAC"/>
    <w:rsid w:val="00F17497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6F46"/>
  <w15:docId w15:val="{283921D1-36F7-4291-8C44-A682E34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12_116_23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z/1067/Zakon-o-za%C5%A1titi-pu%C4%8Danstva-od-zaraznih-bol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i\Desktop\Pravilnik%20o%20djelokrugu%20tajnika_O%C5%A0.pdf" TargetMode="External"/><Relationship Id="rId5" Type="http://schemas.openxmlformats.org/officeDocument/2006/relationships/hyperlink" Target="http://www.centar-istark-os.skole.hr/upload/centar-istark-os/images/static3/954/attachment/Pravilnik_o_kucnom_red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.hr/z/307/Zakon-o-ra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2020-01-30T09:41:00Z</cp:lastPrinted>
  <dcterms:created xsi:type="dcterms:W3CDTF">2023-02-08T10:52:00Z</dcterms:created>
  <dcterms:modified xsi:type="dcterms:W3CDTF">2023-02-08T10:52:00Z</dcterms:modified>
</cp:coreProperties>
</file>